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1" w:rsidRPr="00AF6634" w:rsidRDefault="00AF6634" w:rsidP="00AF6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634">
        <w:rPr>
          <w:rFonts w:ascii="Times New Roman" w:hAnsi="Times New Roman" w:cs="Times New Roman"/>
          <w:sz w:val="24"/>
          <w:szCs w:val="24"/>
        </w:rPr>
        <w:t>Приложение</w:t>
      </w:r>
    </w:p>
    <w:p w:rsidR="00AF6634" w:rsidRPr="00AF6634" w:rsidRDefault="00AF6634" w:rsidP="00AF6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F6634">
        <w:rPr>
          <w:rFonts w:ascii="Times New Roman" w:hAnsi="Times New Roman" w:cs="Times New Roman"/>
          <w:sz w:val="24"/>
          <w:szCs w:val="24"/>
        </w:rPr>
        <w:t xml:space="preserve"> Порядку размещения информации </w:t>
      </w:r>
      <w:proofErr w:type="gramStart"/>
      <w:r w:rsidRPr="00AF66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6634">
        <w:rPr>
          <w:rFonts w:ascii="Times New Roman" w:hAnsi="Times New Roman" w:cs="Times New Roman"/>
          <w:sz w:val="24"/>
          <w:szCs w:val="24"/>
        </w:rPr>
        <w:t xml:space="preserve"> рассчитываемой</w:t>
      </w:r>
    </w:p>
    <w:p w:rsidR="00AF6634" w:rsidRPr="00AF6634" w:rsidRDefault="00AF6634" w:rsidP="00AF6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6634">
        <w:rPr>
          <w:rFonts w:ascii="Times New Roman" w:hAnsi="Times New Roman" w:cs="Times New Roman"/>
          <w:sz w:val="24"/>
          <w:szCs w:val="24"/>
        </w:rPr>
        <w:t>а календарный год среднемесячной заработной плате</w:t>
      </w:r>
    </w:p>
    <w:p w:rsidR="00AF6634" w:rsidRPr="00AF6634" w:rsidRDefault="00AF6634" w:rsidP="00AF6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6634">
        <w:rPr>
          <w:rFonts w:ascii="Times New Roman" w:hAnsi="Times New Roman" w:cs="Times New Roman"/>
          <w:sz w:val="24"/>
          <w:szCs w:val="24"/>
        </w:rPr>
        <w:t>уководителей, их заместителей и главных бухгалтеров</w:t>
      </w:r>
    </w:p>
    <w:p w:rsidR="00AF6634" w:rsidRPr="00AF6634" w:rsidRDefault="00AF6634" w:rsidP="00AF6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унитарных предприятий и</w:t>
      </w:r>
    </w:p>
    <w:p w:rsidR="00AF6634" w:rsidRPr="00AF6634" w:rsidRDefault="00AF6634" w:rsidP="00AF6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учреждений Республики Саха (Якутия)</w:t>
      </w:r>
    </w:p>
    <w:p w:rsidR="00AF6634" w:rsidRPr="00AF6634" w:rsidRDefault="00AF6634" w:rsidP="00AF6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663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</w:t>
      </w:r>
    </w:p>
    <w:p w:rsidR="00AF6634" w:rsidRDefault="00AF6634" w:rsidP="00AF6634">
      <w:pPr>
        <w:jc w:val="right"/>
      </w:pPr>
    </w:p>
    <w:p w:rsidR="00317E23" w:rsidRDefault="00317E23" w:rsidP="00AF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34" w:rsidRPr="00AF6634" w:rsidRDefault="00AF6634" w:rsidP="00AF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F6634" w:rsidRPr="00AF6634" w:rsidRDefault="00AF6634" w:rsidP="00AF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6634">
        <w:rPr>
          <w:rFonts w:ascii="Times New Roman" w:hAnsi="Times New Roman" w:cs="Times New Roman"/>
          <w:b/>
          <w:sz w:val="24"/>
          <w:szCs w:val="24"/>
        </w:rPr>
        <w:t xml:space="preserve"> рассчитываемой за календарный год среднемесячной заработной плате</w:t>
      </w:r>
    </w:p>
    <w:p w:rsidR="00AF6634" w:rsidRPr="00AF6634" w:rsidRDefault="00AF6634" w:rsidP="00AF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F6634">
        <w:rPr>
          <w:rFonts w:ascii="Times New Roman" w:hAnsi="Times New Roman" w:cs="Times New Roman"/>
          <w:b/>
          <w:sz w:val="24"/>
          <w:szCs w:val="24"/>
        </w:rPr>
        <w:t>уководителей, их заместителей и главных бухгалтеров</w:t>
      </w:r>
    </w:p>
    <w:p w:rsidR="00AF6634" w:rsidRPr="00AF6634" w:rsidRDefault="00AF6634" w:rsidP="00AF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F6634">
        <w:rPr>
          <w:rFonts w:ascii="Times New Roman" w:hAnsi="Times New Roman" w:cs="Times New Roman"/>
          <w:b/>
          <w:sz w:val="24"/>
          <w:szCs w:val="24"/>
        </w:rPr>
        <w:t>осударственных унитарных предприятий и государственных</w:t>
      </w:r>
    </w:p>
    <w:p w:rsidR="00AF6634" w:rsidRPr="00AF6634" w:rsidRDefault="00AF6634" w:rsidP="00AF6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F6634">
        <w:rPr>
          <w:rFonts w:ascii="Times New Roman" w:hAnsi="Times New Roman" w:cs="Times New Roman"/>
          <w:b/>
          <w:sz w:val="24"/>
          <w:szCs w:val="24"/>
        </w:rPr>
        <w:t>чреждений Республики Саха (Якутия)</w:t>
      </w:r>
    </w:p>
    <w:p w:rsidR="00AF6634" w:rsidRDefault="00AF6634" w:rsidP="00AF6634">
      <w:pPr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3401"/>
        <w:gridCol w:w="1904"/>
        <w:gridCol w:w="1906"/>
        <w:gridCol w:w="1915"/>
      </w:tblGrid>
      <w:tr w:rsidR="00AF6634" w:rsidTr="005E6482">
        <w:tc>
          <w:tcPr>
            <w:tcW w:w="445" w:type="dxa"/>
          </w:tcPr>
          <w:p w:rsidR="00AF6634" w:rsidRPr="005E6482" w:rsidRDefault="00AF6634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:rsidR="00AF6634" w:rsidRPr="005E6482" w:rsidRDefault="00AF6634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 предприятия</w:t>
            </w:r>
          </w:p>
        </w:tc>
        <w:tc>
          <w:tcPr>
            <w:tcW w:w="1904" w:type="dxa"/>
          </w:tcPr>
          <w:p w:rsidR="00AF6634" w:rsidRPr="005E6482" w:rsidRDefault="00AF6634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06" w:type="dxa"/>
          </w:tcPr>
          <w:p w:rsidR="00AF6634" w:rsidRPr="005E6482" w:rsidRDefault="00AF6634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15" w:type="dxa"/>
          </w:tcPr>
          <w:p w:rsidR="00AF6634" w:rsidRPr="005E6482" w:rsidRDefault="00AF6634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AF6634" w:rsidTr="005E6482">
        <w:tc>
          <w:tcPr>
            <w:tcW w:w="445" w:type="dxa"/>
          </w:tcPr>
          <w:p w:rsidR="00AF6634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AF6634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«Амгинский ЦТР им. О.П. Ивановой-Сидоркевич»</w:t>
            </w:r>
          </w:p>
        </w:tc>
        <w:tc>
          <w:tcPr>
            <w:tcW w:w="1904" w:type="dxa"/>
          </w:tcPr>
          <w:p w:rsidR="00AF6634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6" w:type="dxa"/>
          </w:tcPr>
          <w:p w:rsidR="00AF6634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15" w:type="dxa"/>
          </w:tcPr>
          <w:p w:rsidR="00AF6634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66 658,96</w:t>
            </w:r>
          </w:p>
        </w:tc>
      </w:tr>
      <w:tr w:rsidR="005E6482" w:rsidTr="005E6482">
        <w:tc>
          <w:tcPr>
            <w:tcW w:w="445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5E6482" w:rsidRPr="00890A33" w:rsidRDefault="005E6482" w:rsidP="0006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33">
              <w:rPr>
                <w:rFonts w:ascii="Times New Roman" w:hAnsi="Times New Roman" w:cs="Times New Roman"/>
                <w:sz w:val="24"/>
                <w:szCs w:val="24"/>
              </w:rPr>
              <w:t>МБУДО «Амгинский ЦТР им. О.П. Ивановой</w:t>
            </w:r>
          </w:p>
        </w:tc>
        <w:tc>
          <w:tcPr>
            <w:tcW w:w="1904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6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Полина Михайловна</w:t>
            </w:r>
          </w:p>
        </w:tc>
        <w:tc>
          <w:tcPr>
            <w:tcW w:w="1915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62 381,59</w:t>
            </w:r>
          </w:p>
        </w:tc>
      </w:tr>
      <w:tr w:rsidR="005E6482" w:rsidTr="005E6482">
        <w:tc>
          <w:tcPr>
            <w:tcW w:w="445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E6482" w:rsidRPr="00890A33" w:rsidRDefault="005E6482" w:rsidP="0006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33">
              <w:rPr>
                <w:rFonts w:ascii="Times New Roman" w:hAnsi="Times New Roman" w:cs="Times New Roman"/>
                <w:sz w:val="24"/>
                <w:szCs w:val="24"/>
              </w:rPr>
              <w:t>МБУДО «Амгинский ЦТР им. О.П. Ивановой</w:t>
            </w:r>
          </w:p>
        </w:tc>
        <w:tc>
          <w:tcPr>
            <w:tcW w:w="1904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6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Николаевна</w:t>
            </w:r>
          </w:p>
        </w:tc>
        <w:tc>
          <w:tcPr>
            <w:tcW w:w="1915" w:type="dxa"/>
          </w:tcPr>
          <w:p w:rsidR="005E6482" w:rsidRPr="005E6482" w:rsidRDefault="005E6482" w:rsidP="00AF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52 829,20</w:t>
            </w:r>
          </w:p>
        </w:tc>
      </w:tr>
    </w:tbl>
    <w:p w:rsidR="00AF6634" w:rsidRDefault="00AF6634" w:rsidP="00AF6634">
      <w:pPr>
        <w:jc w:val="center"/>
      </w:pPr>
    </w:p>
    <w:sectPr w:rsidR="00AF6634" w:rsidSect="008A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634"/>
    <w:rsid w:val="00317E23"/>
    <w:rsid w:val="005E6482"/>
    <w:rsid w:val="008A3C91"/>
    <w:rsid w:val="00A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2019-03-18T09:11:00Z</cp:lastPrinted>
  <dcterms:created xsi:type="dcterms:W3CDTF">2019-03-18T07:47:00Z</dcterms:created>
  <dcterms:modified xsi:type="dcterms:W3CDTF">2019-03-18T09:12:00Z</dcterms:modified>
</cp:coreProperties>
</file>