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AC" w:rsidRDefault="000E73AC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3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ПЛАНЫ НА САЙТ\Для сайта\Положение монитор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Ы НА САЙТ\Для сайта\Положение мониторин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AC" w:rsidRDefault="000E73AC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3AC" w:rsidRDefault="000E73AC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3AC" w:rsidRDefault="000E73AC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344" w:rsidRPr="00657344" w:rsidRDefault="00657344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7344">
        <w:rPr>
          <w:rFonts w:ascii="Times New Roman" w:hAnsi="Times New Roman" w:cs="Times New Roman"/>
          <w:sz w:val="24"/>
          <w:szCs w:val="24"/>
        </w:rPr>
        <w:lastRenderedPageBreak/>
        <w:t>1.5. Оценка качества образования осуществляется на основе системы</w:t>
      </w:r>
    </w:p>
    <w:p w:rsidR="00657344" w:rsidRPr="00657344" w:rsidRDefault="00657344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44">
        <w:rPr>
          <w:rFonts w:ascii="Times New Roman" w:hAnsi="Times New Roman" w:cs="Times New Roman"/>
          <w:sz w:val="24"/>
          <w:szCs w:val="24"/>
        </w:rPr>
        <w:t>показателей и индикаторов, характеризующих основные аспекты качества образования</w:t>
      </w:r>
    </w:p>
    <w:p w:rsidR="00657344" w:rsidRPr="00657344" w:rsidRDefault="00657344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44">
        <w:rPr>
          <w:rFonts w:ascii="Times New Roman" w:hAnsi="Times New Roman" w:cs="Times New Roman"/>
          <w:sz w:val="24"/>
          <w:szCs w:val="24"/>
        </w:rPr>
        <w:t>(качества результатов, качества условий, качества процесса).</w:t>
      </w:r>
    </w:p>
    <w:p w:rsidR="00657344" w:rsidRPr="00657344" w:rsidRDefault="00657344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44">
        <w:rPr>
          <w:rFonts w:ascii="Times New Roman" w:hAnsi="Times New Roman" w:cs="Times New Roman"/>
          <w:sz w:val="24"/>
          <w:szCs w:val="24"/>
        </w:rPr>
        <w:t>1.6. Учреждение обеспечивает проведение оценочных процедур, разработку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344">
        <w:rPr>
          <w:rFonts w:ascii="Times New Roman" w:hAnsi="Times New Roman" w:cs="Times New Roman"/>
          <w:sz w:val="24"/>
          <w:szCs w:val="24"/>
        </w:rPr>
        <w:t>внедрение модели внутренней системы оценки качества, а также учёт и дальнейшее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344">
        <w:rPr>
          <w:rFonts w:ascii="Times New Roman" w:hAnsi="Times New Roman" w:cs="Times New Roman"/>
          <w:sz w:val="24"/>
          <w:szCs w:val="24"/>
        </w:rPr>
        <w:t>использование полученных результатов.</w:t>
      </w:r>
    </w:p>
    <w:p w:rsidR="00E12AF8" w:rsidRPr="00E12AF8" w:rsidRDefault="00657344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344">
        <w:rPr>
          <w:rFonts w:ascii="Times New Roman" w:hAnsi="Times New Roman" w:cs="Times New Roman"/>
          <w:sz w:val="24"/>
          <w:szCs w:val="24"/>
        </w:rPr>
        <w:t>1.7. Основными участниками внутреннего мониторинга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344">
        <w:rPr>
          <w:rFonts w:ascii="Times New Roman" w:hAnsi="Times New Roman" w:cs="Times New Roman"/>
          <w:sz w:val="24"/>
          <w:szCs w:val="24"/>
        </w:rPr>
        <w:t>являются: учащиеся, родители, педагогический коллектив.</w:t>
      </w:r>
    </w:p>
    <w:p w:rsidR="00657344" w:rsidRDefault="00657344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II. Основные цели, задачи и принципы функционирования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2.1. Цель - обеспечение доступности качественного дополнительного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2.2. Задачи: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разработка и внедрение эффективной системы контроля оценки и анализа</w:t>
      </w:r>
      <w:r w:rsidR="00657344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образовательных достижений учащихся, повышение объективности контроля;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получение объективной информации о состоянии качества образования,</w:t>
      </w:r>
      <w:r w:rsidR="00657344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тенденциях его изменения и причинах, влияющих на его уровень;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совершенствование управления качеством образования и принятия обоснованных</w:t>
      </w:r>
      <w:r w:rsidR="00657344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управленческих решений администрацией Учреждения;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выявление сильных и слабых сторон различных дополнительных</w:t>
      </w:r>
      <w:r w:rsidR="00657344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общеразвивающих программ и технологий обучения;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информирование всех участников образовательного процесса и общественности о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качестве образования в Учреждении.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2.3. Функционирование внутреннего мониторинга качества образования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Учреждения основывается на принципах профессионализма, объективности,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достоверности, гласности, прозрачности, соблюдения морально-этических норм при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проведении процедур оценки качества образования.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III. Мероприятия по реализации целей и задач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3.1. Объектами оценки качества в процессе анализа выступают: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индивидуальные образовательные достижения учащихся;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качество организации образовательного процесса;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профессиональная компетенция педагогов;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комфортность обучения;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доступность образования;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финансовое обеспечение.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lastRenderedPageBreak/>
        <w:t>3.3.1. Процедура оценки качества индивидуальных образовательных достижений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промежуточный и итоговый контроль освоения образовательных программ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(мониторинг педагога по выявлению уровня результативности освоения образовательных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программ);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участие на конкурсах, соревнованиях, выставках, фестивалях, их результативность;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3.3.2. Процедура оценки качества образовательного процесса включает в себя: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внешний и внутренний образовательный контроль (по отдельному плану), который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включает следующие виды: выполнение за доступностью дополнительного образования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(охват учащихся по кружкам, ежемесячный учет за посещаемостью учащихся занятий по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кружкам, охват детей группы риска), ведение документации (своевременное и правильное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заполнение журналов учета посещаемости, выполнение образовательных программ),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уровень преподавания в кружках (посещение занятий), организация учебно-воспитательного процесса (дежурство администрации и педагогических работников по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графику), охрана труда и техника безопасности (своевременные инструктажи в журналах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по технике безопасности, смотр кабинетов);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эффективность механизма самооценки и внешней оценки достоинств и недостатков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в учебной, административной и хозяйственной деятельности, принятия стратегически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значимых решений путем самообследования;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3.3.3. Процедура оценки профессиональной компетентности педагогов и их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деятельности по обеспечению требуемого качества образования включает в себя: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аттестация педагогического работника;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повышение педагогического мастерства;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использование современных педагогических методик и информационных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технологий;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личные достижения в научно-практических конференциях, конкурсах, проектах.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практическая значимость инновационных процессов.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3.3.4. Комфортность обучения включает в себя: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исполнение требований безопасности (техники безопасности, охраны труда,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противопожарной безопасности, производственной санитарии, антитеррористической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защищенности) требованиям нормативных документов;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оснащенность учебных кабинетов средствами обучения и мебелью;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выполнение требований СанПиН 2.4.4.3172-14 (от 04.07.2014 г.) (к размещению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учреждения, земельному участку, зданию, оборудованию помещений, воздушнотепловому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режиму, искусственному и естественному освещению, водоснабжению и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канализации, режиму образовательного процесса).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lastRenderedPageBreak/>
        <w:t>3.3.5. Процедура оценки доступности образования включает в себя: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оценки сохранности контингента учащихся;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анкетирование учащихся, родителей и общественности.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3.3.6. Процедура оценки качества финансово-экономической деятельности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анализ бюджета по итогам финансового года и продуктивность использования её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расходной части;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управленческие решения, принятые по актам проверок и обследований финансовохозяйственной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деятельности Учреждения вышестоящими и другими организациями.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IV. Организация внутреннего контроля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4.1. Внутренний контроль — главный источник информации для диагностики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состояния образовательного процесса, основных результатов деятельности Учреждения.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Под внутренним контролем понимается проведение членами администрации Учреждения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наблюдений, обследований, осуществляемых в порядке руководства и контроля в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пределах своей компетенции за соблюдением работниками Учреждения законодательных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и иных нормативно-правовых актов Российской Федерации, Республики Саха (Якутия),</w:t>
      </w:r>
    </w:p>
    <w:p w:rsidR="00E12AF8" w:rsidRPr="00E12AF8" w:rsidRDefault="005C1B57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«Амгинский улус</w:t>
      </w:r>
      <w:r w:rsidR="00E12AF8" w:rsidRPr="00E12AF8">
        <w:rPr>
          <w:rFonts w:ascii="Times New Roman" w:hAnsi="Times New Roman" w:cs="Times New Roman"/>
          <w:sz w:val="24"/>
          <w:szCs w:val="24"/>
        </w:rPr>
        <w:t xml:space="preserve"> (район)», муниципального казенного</w:t>
      </w:r>
    </w:p>
    <w:p w:rsidR="00E12AF8" w:rsidRPr="00E12AF8" w:rsidRDefault="005C1B57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«Амгинское</w:t>
      </w:r>
      <w:r w:rsidR="00E12AF8" w:rsidRPr="00E12AF8">
        <w:rPr>
          <w:rFonts w:ascii="Times New Roman" w:hAnsi="Times New Roman" w:cs="Times New Roman"/>
          <w:sz w:val="24"/>
          <w:szCs w:val="24"/>
        </w:rPr>
        <w:t xml:space="preserve"> улусное управление образованием», Учреждения. Процедуре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внутреннего контроля предшествует инструктирование должностных лиц по вопросам его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проведения.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4.2. Целью внутреннего контроля является улучшение качества образования в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Учреждении.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4.3. Задачи внутреннего контроля: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осуществление контроля над исполнением законодательства в области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выявление случаев нарушений и неисполнения законодательных и иных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нормативно-правовых актов, принятие мер по их пресечению;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анализ причин, лежащих в основе нарушений, принятие мер по их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предупреждению;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анализ и экспертная оценка эффективности результатов деятельности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изучение результатов педагогической деятельности, выявление положительных и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отрицательных тенденций в организации образовательного процесса и разработка на этой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основе предложений по распространению педагогического опыта и устранению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негативных тенденций;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lastRenderedPageBreak/>
        <w:t>- анализ результатов реализации приказов и распоряжений по Учреждению;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оказание методической помощи педагогическим работникам в процессе контроля.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4.4. Функции внутреннего контроля: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информационно-аналитическая;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контрольно-диагностическая;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корректно-регулятивная.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4.5. Директор и/или по его поручению заместители директора, старший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методист и методисты вправе осуществлять внутренний контроль результатов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деятельности работников по вопросам: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соблюдения законодательства РФ в области образования;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осуществления государственной политики в области образования;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использования финансовых и материальных средств в соответствии с нормативами;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использования методического обеспечения в образовательном процессе;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реализации утвержденных образовательных программ, соблюдения утвержденных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учебных графиков;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соблюдения Устава, Правил внутреннего трудового распорядка и иных локальных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актов Учреждения;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другим вопросам в рамках компетенции директора.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4.6. Внутренний контроль может осуществляться в виде плановых или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оперативных проверок, мониторинга.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Внутренний контроль в виде плановых проверок осуществляется в соответствии с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утвержденным планом-графиком, который обеспечивает периодичность и исключает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нерациональное дублирование в организации проверок. Он доводится до членов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педагогического коллектива в начале учебного года.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Внутренний контроль в виде оперативных проверок осуществляется в целях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установления фактов и проверки сведений о нарушениях, указанных в обращениях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учащихся и их родителей или других граждан, организаций, урегулирования конфликтных</w:t>
      </w:r>
      <w:r w:rsidR="005C1B57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ситуаций в отношениях между участниками образовательного процесса.</w:t>
      </w:r>
    </w:p>
    <w:p w:rsidR="00E12AF8" w:rsidRPr="00E12AF8" w:rsidRDefault="005C1B57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контроль в виде монито</w:t>
      </w:r>
      <w:r w:rsidR="00E12AF8" w:rsidRPr="00E12AF8">
        <w:rPr>
          <w:rFonts w:ascii="Times New Roman" w:hAnsi="Times New Roman" w:cs="Times New Roman"/>
          <w:sz w:val="24"/>
          <w:szCs w:val="24"/>
        </w:rPr>
        <w:t>ринга предусматривает сбор, системный учет,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F8" w:rsidRPr="00E12AF8">
        <w:rPr>
          <w:rFonts w:ascii="Times New Roman" w:hAnsi="Times New Roman" w:cs="Times New Roman"/>
          <w:sz w:val="24"/>
          <w:szCs w:val="24"/>
        </w:rPr>
        <w:t>обработку и анализ информации об организации и результатах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F8" w:rsidRPr="00E12AF8">
        <w:rPr>
          <w:rFonts w:ascii="Times New Roman" w:hAnsi="Times New Roman" w:cs="Times New Roman"/>
          <w:sz w:val="24"/>
          <w:szCs w:val="24"/>
        </w:rPr>
        <w:t>для эффективного решения задач управления качеством образования (результат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="00E12AF8" w:rsidRPr="00E12AF8">
        <w:rPr>
          <w:rFonts w:ascii="Times New Roman" w:hAnsi="Times New Roman" w:cs="Times New Roman"/>
          <w:sz w:val="24"/>
          <w:szCs w:val="24"/>
        </w:rPr>
        <w:t>образовательной деятельности, выполнение режимных моментов, исполнительная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="00E12AF8" w:rsidRPr="00E12AF8">
        <w:rPr>
          <w:rFonts w:ascii="Times New Roman" w:hAnsi="Times New Roman" w:cs="Times New Roman"/>
          <w:sz w:val="24"/>
          <w:szCs w:val="24"/>
        </w:rPr>
        <w:t>дисциплина, учебно-методическое обеспечение, диагностика педагогического мастерства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и т.д.).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4.7. Правила внутреннего контроля: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директор издает приказ о сроках и теме предстоящей проверки, устанавливает срок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lastRenderedPageBreak/>
        <w:t>предоставления итоговых материалов;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продолжительность проверок не должна превышать 10 дней с посещением занятий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и других мероприятий;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проверяющие имеют право запрашивать необходимую информацию, изучать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документацию, относящуюся к предмету внутреннего контроля;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при обнаружении в ходе контроля нарушений законодательства Российской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Федерации в области образования о них сообщают директору;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экспертные опросы и анкетирование учащихся проводят только в необходимых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случаях и по согласованию с методическим советом;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в экстренных случаях директор и его заместитель по учебно-воспитательной работе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могут посещать занятия педагогов учреждения без предварительного предупреждения;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при проведении оперативных проверок педагогический работник предупреждается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не менее чем за 1 день до посещения занятий;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в экстренных случаях педагогический работник предупреждается не менее чем за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один день до посещения занятий (экстренным считается письменная жалоба на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нарушение прав ребенка, законодательства об образовании).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4.8. Основания для внутреннего контроля: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заявление педагогического работника на аттестацию;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плановый контроль;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проверка состояния дел для подготовки управленческих решений;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обращение физических и юридических лиц по поводу нарушений в области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4.9. Результаты внутреннего контроля оформляются в виде аналитической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справки, справки о результатах внутреннего контроля, доклада о состоянии дел по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проверяемому вопросу или иной формы, установленной в Учреждении. Итоговый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материал должен содержать констатацию фактов, выводы и, при необходимости,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рекомендацию. Информация о результатах доводится до работников Учреждения в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течение семи дней с момента завершения проверки. Педагогические работники после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ознакомления с результатами внутреннего контроля должны поставить подпись под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итоговым материалом, удостоверяющую то, что они поставлены в известность о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результатах внутреннего контроля. При этом они вправе сделать запись в итоговом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материале о несогласии с результатами контроля в целом или по отдельным фактам и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выводам и обратиться в комиссию по урегулированию споров между участниками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образовательных отношений Учреждения.</w:t>
      </w:r>
    </w:p>
    <w:p w:rsidR="00E12AF8" w:rsidRPr="00E12AF8" w:rsidRDefault="00E12AF8" w:rsidP="00F65E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По итогам внутреннего контроля в зависимости от его формы, целей и задач, а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также с учетом реального положения дел: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а) проводятся заседания педагогического или методического советов, рабочие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совещания с педагогическим составом;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lastRenderedPageBreak/>
        <w:t>б) сделанные замечания и предложения фиксируются в документации согласно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номенклатуре дел;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в) результаты внутреннего контроля могут учитываться при проведении аттестации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педагогических работников, при выплате стимулирующей части заработной платы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4.10. Директор по результатам внутреннего контроля принимает следующие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решения: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об издании соответствующего приказа;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об обсуждении итоговых материалов внутреннего контроля коллегиальным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органом;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о проведении повторного контроля с привлечением определенных специалистов;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о привлечении к дисциплинарной ответственности должностных лиц;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о поощрении работников;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- иные решения в пределах своей компетенции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4.11. О результатах проверки сведений, изложенных в письменных обращениях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учащихся, их родителей, а также в обращениях и запросах других граждан и организаций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сообщается им в установленном порядке и в установленные сроки.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V. Мониторинг и оценка качества образования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5.1. Учреждение обеспечивает проведение необходимых оценочных процедур,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обеспечивает оценку, учёт и использование результатов оценочных процедур в работе.</w:t>
      </w:r>
    </w:p>
    <w:p w:rsidR="00E12AF8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5.2. Реализация на практике внутренней системы оценки качества образования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позволяет обеспечить качественное образование каждому ребёнку вне зависимости от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социальных, половых, национальных и иных различий.</w:t>
      </w:r>
    </w:p>
    <w:p w:rsidR="000536E0" w:rsidRPr="00E12AF8" w:rsidRDefault="00E12AF8" w:rsidP="00657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F8">
        <w:rPr>
          <w:rFonts w:ascii="Times New Roman" w:hAnsi="Times New Roman" w:cs="Times New Roman"/>
          <w:sz w:val="24"/>
          <w:szCs w:val="24"/>
        </w:rPr>
        <w:t>5.3. Администрация Учреждения ежегодно информирует потребителей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образования и общественность о состоянии качества образовательной системы и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финансово-хозяйственной деятельности (самообследование) по состоянию на 20 апреля</w:t>
      </w:r>
      <w:r w:rsidR="00F65E1C">
        <w:rPr>
          <w:rFonts w:ascii="Times New Roman" w:hAnsi="Times New Roman" w:cs="Times New Roman"/>
          <w:sz w:val="24"/>
          <w:szCs w:val="24"/>
        </w:rPr>
        <w:t xml:space="preserve"> </w:t>
      </w:r>
      <w:r w:rsidRPr="00E12AF8">
        <w:rPr>
          <w:rFonts w:ascii="Times New Roman" w:hAnsi="Times New Roman" w:cs="Times New Roman"/>
          <w:sz w:val="24"/>
          <w:szCs w:val="24"/>
        </w:rPr>
        <w:t>текущего года, с размещением на своём официальном сайте.</w:t>
      </w:r>
    </w:p>
    <w:sectPr w:rsidR="000536E0" w:rsidRPr="00E1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2C"/>
    <w:rsid w:val="000536E0"/>
    <w:rsid w:val="000E73AC"/>
    <w:rsid w:val="001441BC"/>
    <w:rsid w:val="00287B6B"/>
    <w:rsid w:val="005C1B57"/>
    <w:rsid w:val="0061393D"/>
    <w:rsid w:val="00620E3C"/>
    <w:rsid w:val="00657344"/>
    <w:rsid w:val="00C0412C"/>
    <w:rsid w:val="00E12AF8"/>
    <w:rsid w:val="00F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D936"/>
  <w15:docId w15:val="{E34A2FA9-815E-4D44-9180-A00187B3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2019-05-20T07:09:00Z</dcterms:created>
  <dcterms:modified xsi:type="dcterms:W3CDTF">2020-01-15T06:48:00Z</dcterms:modified>
</cp:coreProperties>
</file>