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5AE" w:rsidRDefault="005405AE" w:rsidP="005405AE">
      <w:pPr>
        <w:jc w:val="right"/>
        <w:rPr>
          <w:rFonts w:ascii="Times New Roman" w:hAnsi="Times New Roman" w:cs="Times New Roman"/>
          <w:sz w:val="20"/>
          <w:szCs w:val="20"/>
        </w:rPr>
      </w:pPr>
      <w:r w:rsidRPr="00A3155B">
        <w:rPr>
          <w:rFonts w:ascii="Times New Roman" w:hAnsi="Times New Roman" w:cs="Times New Roman"/>
          <w:sz w:val="20"/>
          <w:szCs w:val="20"/>
        </w:rPr>
        <w:t>Приложение</w:t>
      </w:r>
      <w:r>
        <w:rPr>
          <w:rFonts w:ascii="Times New Roman" w:hAnsi="Times New Roman" w:cs="Times New Roman"/>
          <w:sz w:val="20"/>
          <w:szCs w:val="20"/>
        </w:rPr>
        <w:t xml:space="preserve"> № 4 </w:t>
      </w:r>
    </w:p>
    <w:p w:rsidR="005405AE" w:rsidRDefault="005405AE" w:rsidP="005405AE">
      <w:pPr>
        <w:jc w:val="right"/>
        <w:rPr>
          <w:rFonts w:ascii="Times New Roman" w:hAnsi="Times New Roman" w:cs="Times New Roman"/>
          <w:sz w:val="20"/>
          <w:szCs w:val="20"/>
        </w:rPr>
      </w:pPr>
      <w:r w:rsidRPr="00A3155B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 xml:space="preserve">Положению об оплате труда работников  </w:t>
      </w:r>
    </w:p>
    <w:p w:rsidR="005405AE" w:rsidRDefault="005405AE" w:rsidP="005405A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МБУДО «</w:t>
      </w:r>
      <w:proofErr w:type="spellStart"/>
      <w:r>
        <w:rPr>
          <w:rFonts w:ascii="Times New Roman" w:hAnsi="Times New Roman" w:cs="Times New Roman"/>
          <w:sz w:val="20"/>
          <w:szCs w:val="20"/>
        </w:rPr>
        <w:t>Амгинский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ЦТР» </w:t>
      </w:r>
    </w:p>
    <w:p w:rsidR="005405AE" w:rsidRDefault="005405AE" w:rsidP="005405AE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17.04.2019г.</w:t>
      </w:r>
    </w:p>
    <w:p w:rsidR="005405AE" w:rsidRDefault="005405AE" w:rsidP="005405A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405AE" w:rsidRDefault="005405AE" w:rsidP="005405A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405AE" w:rsidRDefault="005405AE" w:rsidP="005405A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405AE" w:rsidRDefault="005405AE" w:rsidP="005405AE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5405AE" w:rsidRDefault="005405AE" w:rsidP="005405AE">
      <w:pPr>
        <w:widowControl/>
        <w:spacing w:line="0" w:lineRule="atLeast"/>
        <w:ind w:left="851" w:right="-1"/>
        <w:jc w:val="center"/>
        <w:rPr>
          <w:rFonts w:ascii="Times New Roman" w:eastAsia="Times New Roman" w:hAnsi="Times New Roman" w:cs="Arial"/>
          <w:b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b/>
          <w:color w:val="auto"/>
          <w:szCs w:val="20"/>
          <w:lang w:bidi="ar-SA"/>
        </w:rPr>
        <w:t>ПОЛОЖЕНИЕ</w:t>
      </w:r>
    </w:p>
    <w:p w:rsidR="005405AE" w:rsidRPr="008D2D9F" w:rsidRDefault="005405AE" w:rsidP="005405AE">
      <w:pPr>
        <w:widowControl/>
        <w:spacing w:line="0" w:lineRule="atLeast"/>
        <w:ind w:left="851" w:right="-1"/>
        <w:jc w:val="center"/>
        <w:rPr>
          <w:rFonts w:ascii="Times New Roman" w:eastAsia="Times New Roman" w:hAnsi="Times New Roman" w:cs="Arial"/>
          <w:b/>
          <w:color w:val="auto"/>
          <w:szCs w:val="20"/>
          <w:lang w:bidi="ar-SA"/>
        </w:rPr>
      </w:pPr>
      <w:r>
        <w:rPr>
          <w:rFonts w:ascii="Times New Roman" w:eastAsia="Times New Roman" w:hAnsi="Times New Roman" w:cs="Arial"/>
          <w:b/>
          <w:color w:val="auto"/>
          <w:szCs w:val="20"/>
          <w:lang w:bidi="ar-SA"/>
        </w:rPr>
        <w:t>надбавки за интенсивность труда</w:t>
      </w:r>
    </w:p>
    <w:p w:rsidR="005405AE" w:rsidRPr="008D2D9F" w:rsidRDefault="005405AE" w:rsidP="005405AE">
      <w:pPr>
        <w:widowControl/>
        <w:spacing w:line="76" w:lineRule="exact"/>
        <w:ind w:left="851" w:right="-1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5405AE" w:rsidRPr="008D2D9F" w:rsidRDefault="005405AE" w:rsidP="005405AE">
      <w:pPr>
        <w:widowControl/>
        <w:spacing w:line="0" w:lineRule="atLeast"/>
        <w:ind w:left="851" w:right="-1"/>
        <w:jc w:val="center"/>
        <w:rPr>
          <w:rFonts w:ascii="Times New Roman" w:eastAsia="Times New Roman" w:hAnsi="Times New Roman" w:cs="Arial"/>
          <w:b/>
          <w:color w:val="auto"/>
          <w:szCs w:val="20"/>
          <w:lang w:bidi="ar-SA"/>
        </w:rPr>
      </w:pPr>
      <w:r w:rsidRPr="008D2D9F">
        <w:rPr>
          <w:rFonts w:ascii="Times New Roman" w:eastAsia="Times New Roman" w:hAnsi="Times New Roman" w:cs="Arial"/>
          <w:b/>
          <w:color w:val="auto"/>
          <w:szCs w:val="20"/>
          <w:lang w:bidi="ar-SA"/>
        </w:rPr>
        <w:t>муниципального бюджетного учреждения дополнительного образования</w:t>
      </w:r>
    </w:p>
    <w:p w:rsidR="005405AE" w:rsidRPr="008D2D9F" w:rsidRDefault="005405AE" w:rsidP="005405AE">
      <w:pPr>
        <w:widowControl/>
        <w:spacing w:line="70" w:lineRule="exact"/>
        <w:ind w:left="851" w:right="-1"/>
        <w:rPr>
          <w:rFonts w:ascii="Times New Roman" w:eastAsia="Times New Roman" w:hAnsi="Times New Roman" w:cs="Arial"/>
          <w:color w:val="auto"/>
          <w:szCs w:val="20"/>
          <w:lang w:bidi="ar-SA"/>
        </w:rPr>
      </w:pPr>
    </w:p>
    <w:p w:rsidR="005405AE" w:rsidRPr="008D2D9F" w:rsidRDefault="005405AE" w:rsidP="005405AE">
      <w:pPr>
        <w:widowControl/>
        <w:spacing w:line="0" w:lineRule="atLeast"/>
        <w:ind w:left="851" w:right="-1"/>
        <w:jc w:val="center"/>
        <w:rPr>
          <w:rFonts w:ascii="Times New Roman" w:eastAsia="Times New Roman" w:hAnsi="Times New Roman" w:cs="Arial"/>
          <w:b/>
          <w:color w:val="auto"/>
          <w:szCs w:val="20"/>
          <w:lang w:bidi="ar-SA"/>
        </w:rPr>
      </w:pPr>
      <w:r w:rsidRPr="008D2D9F">
        <w:rPr>
          <w:rFonts w:ascii="Times New Roman" w:eastAsia="Times New Roman" w:hAnsi="Times New Roman" w:cs="Arial"/>
          <w:b/>
          <w:color w:val="auto"/>
          <w:szCs w:val="20"/>
          <w:lang w:bidi="ar-SA"/>
        </w:rPr>
        <w:t>«</w:t>
      </w:r>
      <w:proofErr w:type="spellStart"/>
      <w:r w:rsidRPr="008D2D9F">
        <w:rPr>
          <w:rFonts w:ascii="Times New Roman" w:eastAsia="Times New Roman" w:hAnsi="Times New Roman" w:cs="Arial"/>
          <w:b/>
          <w:color w:val="auto"/>
          <w:szCs w:val="20"/>
          <w:lang w:bidi="ar-SA"/>
        </w:rPr>
        <w:t>Амгинский</w:t>
      </w:r>
      <w:proofErr w:type="spellEnd"/>
      <w:r w:rsidRPr="008D2D9F">
        <w:rPr>
          <w:rFonts w:ascii="Times New Roman" w:eastAsia="Times New Roman" w:hAnsi="Times New Roman" w:cs="Arial"/>
          <w:b/>
          <w:color w:val="auto"/>
          <w:szCs w:val="20"/>
          <w:lang w:bidi="ar-SA"/>
        </w:rPr>
        <w:t xml:space="preserve"> центр творческого развития им. О.П. Ивановой-Сидоркевич»</w:t>
      </w:r>
    </w:p>
    <w:p w:rsidR="005405AE" w:rsidRDefault="005405AE" w:rsidP="005405A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405AE" w:rsidRDefault="005405AE" w:rsidP="005405A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5405AE" w:rsidRPr="00C93DF9" w:rsidRDefault="005405AE" w:rsidP="005405A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 w:rsidRPr="00CA3401">
        <w:rPr>
          <w:rFonts w:ascii="Times New Roman" w:eastAsia="Times New Roman" w:hAnsi="Times New Roman" w:cs="Times New Roman"/>
          <w:bCs/>
          <w:color w:val="auto"/>
          <w:lang w:bidi="ar-SA"/>
        </w:rPr>
        <w:t>1. ОСНОВНЫЕ ПОЛОЖЕНИЯ</w:t>
      </w:r>
    </w:p>
    <w:p w:rsidR="005405AE" w:rsidRPr="008D2D9F" w:rsidRDefault="005405AE" w:rsidP="005405AE">
      <w:pPr>
        <w:widowControl/>
        <w:spacing w:line="224" w:lineRule="exact"/>
        <w:ind w:left="851" w:right="-1"/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</w:pPr>
    </w:p>
    <w:p w:rsidR="005405AE" w:rsidRPr="00C93DF9" w:rsidRDefault="005405AE" w:rsidP="005405AE">
      <w:pPr>
        <w:pStyle w:val="a3"/>
        <w:widowControl/>
        <w:numPr>
          <w:ilvl w:val="1"/>
          <w:numId w:val="2"/>
        </w:numPr>
        <w:spacing w:line="304" w:lineRule="exact"/>
        <w:ind w:left="1134" w:right="-1" w:firstLine="0"/>
        <w:jc w:val="both"/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</w:pPr>
      <w:r w:rsidRPr="00C93DF9"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  <w:t>Данное Положение регулирует порядок начисления и выплаты</w:t>
      </w:r>
      <w:r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  <w:t xml:space="preserve"> надбавки </w:t>
      </w:r>
      <w:r w:rsidRPr="007F6CD3"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  <w:t xml:space="preserve"> </w:t>
      </w:r>
      <w:r w:rsidRPr="00C93DF9"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  <w:t>за интенсивность труда работникам МБУДО «</w:t>
      </w:r>
      <w:proofErr w:type="spellStart"/>
      <w:r w:rsidRPr="00C93DF9"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  <w:t>Амгинский</w:t>
      </w:r>
      <w:proofErr w:type="spellEnd"/>
      <w:r w:rsidRPr="00C93DF9"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  <w:t xml:space="preserve"> ЦТР».</w:t>
      </w:r>
    </w:p>
    <w:p w:rsidR="005405AE" w:rsidRPr="00C41FCD" w:rsidRDefault="005405AE" w:rsidP="005405AE">
      <w:pPr>
        <w:pStyle w:val="a3"/>
        <w:widowControl/>
        <w:numPr>
          <w:ilvl w:val="1"/>
          <w:numId w:val="2"/>
        </w:numPr>
        <w:tabs>
          <w:tab w:val="left" w:pos="785"/>
        </w:tabs>
        <w:spacing w:line="282" w:lineRule="auto"/>
        <w:ind w:left="1134" w:right="-1" w:firstLine="0"/>
        <w:jc w:val="both"/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</w:pPr>
      <w:r w:rsidRPr="005C6DF5"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  <w:t>Положение распространяется на всех работнико</w:t>
      </w:r>
      <w:r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  <w:t>в, состоящих в штате учреждения, за высокие производственные показатели</w:t>
      </w:r>
      <w:r w:rsidRPr="005C6DF5"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  <w:t>.</w:t>
      </w:r>
    </w:p>
    <w:p w:rsidR="005405AE" w:rsidRDefault="005405AE" w:rsidP="005405AE">
      <w:pPr>
        <w:pStyle w:val="a3"/>
        <w:widowControl/>
        <w:numPr>
          <w:ilvl w:val="1"/>
          <w:numId w:val="2"/>
        </w:numPr>
        <w:tabs>
          <w:tab w:val="left" w:pos="740"/>
        </w:tabs>
        <w:spacing w:line="0" w:lineRule="atLeast"/>
        <w:ind w:left="1134" w:right="-1" w:firstLine="0"/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</w:pPr>
      <w:r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  <w:t>Персональная надбавка (доплата) за интенсивность труда устанавливается</w:t>
      </w:r>
      <w:r w:rsidRPr="005C6DF5"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  <w:t>:</w:t>
      </w:r>
    </w:p>
    <w:p w:rsidR="005405AE" w:rsidRDefault="005405AE" w:rsidP="005405AE">
      <w:pPr>
        <w:pStyle w:val="a3"/>
        <w:widowControl/>
        <w:tabs>
          <w:tab w:val="left" w:pos="740"/>
        </w:tabs>
        <w:spacing w:line="0" w:lineRule="atLeast"/>
        <w:ind w:left="1134" w:right="-1"/>
        <w:jc w:val="center"/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</w:pP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Педагог</w:t>
      </w:r>
    </w:p>
    <w:p w:rsidR="005405AE" w:rsidRPr="00B85B64" w:rsidRDefault="005405AE" w:rsidP="005405AE">
      <w:pPr>
        <w:pStyle w:val="a3"/>
        <w:widowControl/>
        <w:autoSpaceDE w:val="0"/>
        <w:autoSpaceDN w:val="0"/>
        <w:adjustRightInd w:val="0"/>
        <w:ind w:left="113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05AE" w:rsidRPr="00B87783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7783">
        <w:rPr>
          <w:rFonts w:ascii="Times New Roman" w:eastAsia="Times New Roman" w:hAnsi="Times New Roman" w:cs="Times New Roman"/>
          <w:color w:val="auto"/>
          <w:lang w:bidi="ar-SA"/>
        </w:rPr>
        <w:t>- за выполнение больших объемов работ  с меньшим количеством ресурсов;</w:t>
      </w:r>
    </w:p>
    <w:p w:rsidR="005405AE" w:rsidRPr="00B87783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7783">
        <w:rPr>
          <w:rFonts w:ascii="Times New Roman" w:eastAsia="Times New Roman" w:hAnsi="Times New Roman" w:cs="Times New Roman"/>
          <w:color w:val="auto"/>
          <w:lang w:bidi="ar-SA"/>
        </w:rPr>
        <w:t>- за применение в работе новых методов и технологий, существенно повышающих результативность труда;</w:t>
      </w:r>
    </w:p>
    <w:p w:rsidR="005405AE" w:rsidRPr="00B87783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7783">
        <w:rPr>
          <w:rFonts w:ascii="Times New Roman" w:eastAsia="Times New Roman" w:hAnsi="Times New Roman" w:cs="Times New Roman"/>
          <w:color w:val="auto"/>
          <w:lang w:bidi="ar-SA"/>
        </w:rPr>
        <w:t>- за выполнение срочных, особо важных и ответственных работ;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7783">
        <w:rPr>
          <w:rFonts w:ascii="Times New Roman" w:eastAsia="Times New Roman" w:hAnsi="Times New Roman" w:cs="Times New Roman"/>
          <w:color w:val="auto"/>
          <w:lang w:bidi="ar-SA"/>
        </w:rPr>
        <w:t>- за охват и сохранность контингента.</w:t>
      </w:r>
      <w:r w:rsidRPr="00B87783">
        <w:rPr>
          <w:color w:val="auto"/>
        </w:rPr>
        <w:t xml:space="preserve"> </w:t>
      </w:r>
      <w:r w:rsidRPr="00B87783">
        <w:rPr>
          <w:rFonts w:ascii="Times New Roman" w:eastAsia="Times New Roman" w:hAnsi="Times New Roman" w:cs="Times New Roman"/>
          <w:color w:val="auto"/>
          <w:lang w:bidi="ar-SA"/>
        </w:rPr>
        <w:t>Данный показатель отражает охват детей в возрасте от 5 до 18 лет (17 лет включительно) услугами в сфере дополнительного образования, в том числе реализуемого с применением дистанционных образовательных технологий, электронного обучения, сетевой формы обучения;</w:t>
      </w:r>
    </w:p>
    <w:p w:rsidR="005405AE" w:rsidRPr="00A417A9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с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>истемное примене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ние инновационных форм, методов </w:t>
      </w:r>
      <w:r w:rsidRPr="00A417A9">
        <w:rPr>
          <w:rFonts w:ascii="Times New Roman" w:eastAsia="Times New Roman" w:hAnsi="Times New Roman" w:cs="Times New Roman"/>
          <w:color w:val="auto"/>
          <w:lang w:bidi="ar-SA"/>
        </w:rPr>
        <w:t>работы при реализации программ (обновление ДОП (методические, оценочные материал</w:t>
      </w:r>
      <w:r>
        <w:rPr>
          <w:rFonts w:ascii="Times New Roman" w:eastAsia="Times New Roman" w:hAnsi="Times New Roman" w:cs="Times New Roman"/>
          <w:color w:val="auto"/>
          <w:lang w:bidi="ar-SA"/>
        </w:rPr>
        <w:t>ы)</w:t>
      </w:r>
      <w:r w:rsidRPr="00A417A9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405AE" w:rsidRPr="00DB2391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DB239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bidi="ar-SA"/>
        </w:rPr>
        <w:t>за качественное и своевременную работу с учебной документацией;</w:t>
      </w:r>
    </w:p>
    <w:p w:rsidR="005405AE" w:rsidRPr="00DB2391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п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>роведение открытых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занятий, участие в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 xml:space="preserve"> семинарах, мастер-класса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х, научно-практических конференциях, педсоветах; 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у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>частие и результативность в конкурсах профессионального мастерства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cr/>
      </w:r>
      <w:r>
        <w:rPr>
          <w:rFonts w:ascii="Times New Roman" w:eastAsia="Times New Roman" w:hAnsi="Times New Roman" w:cs="Times New Roman"/>
          <w:color w:val="auto"/>
          <w:lang w:bidi="ar-SA"/>
        </w:rPr>
        <w:t>- за п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>одго</w:t>
      </w:r>
      <w:r>
        <w:rPr>
          <w:rFonts w:ascii="Times New Roman" w:eastAsia="Times New Roman" w:hAnsi="Times New Roman" w:cs="Times New Roman"/>
          <w:color w:val="auto"/>
          <w:lang w:bidi="ar-SA"/>
        </w:rPr>
        <w:t>товку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 xml:space="preserve"> победителей и призёров творческих конкурсов,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фестивалей, олимпиад, выставок ДПИ, </w:t>
      </w:r>
      <w:proofErr w:type="spellStart"/>
      <w:r>
        <w:rPr>
          <w:rFonts w:ascii="Times New Roman" w:eastAsia="Times New Roman" w:hAnsi="Times New Roman" w:cs="Times New Roman"/>
          <w:color w:val="auto"/>
          <w:lang w:val="en-US" w:bidi="ar-SA"/>
        </w:rPr>
        <w:t>WorldSkillsRussia</w:t>
      </w:r>
      <w:proofErr w:type="spellEnd"/>
      <w:r w:rsidRPr="00A417A9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муниципального, республиканского, всероссийского, международного уровней; 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организацию</w:t>
      </w:r>
      <w:r w:rsidRPr="00DB2391">
        <w:rPr>
          <w:rFonts w:ascii="Times New Roman" w:eastAsia="Times New Roman" w:hAnsi="Times New Roman" w:cs="Times New Roman"/>
          <w:color w:val="auto"/>
          <w:lang w:bidi="ar-SA"/>
        </w:rPr>
        <w:t xml:space="preserve"> и проведение мероприятий, повышающих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авторитет, имидж учреждения у обу</w:t>
      </w:r>
      <w:r w:rsidRPr="00DB2391">
        <w:rPr>
          <w:rFonts w:ascii="Times New Roman" w:eastAsia="Times New Roman" w:hAnsi="Times New Roman" w:cs="Times New Roman"/>
          <w:color w:val="auto"/>
          <w:lang w:bidi="ar-SA"/>
        </w:rPr>
        <w:t>ча</w:t>
      </w:r>
      <w:r>
        <w:rPr>
          <w:rFonts w:ascii="Times New Roman" w:eastAsia="Times New Roman" w:hAnsi="Times New Roman" w:cs="Times New Roman"/>
          <w:color w:val="auto"/>
          <w:lang w:bidi="ar-SA"/>
        </w:rPr>
        <w:t>ю</w:t>
      </w:r>
      <w:r w:rsidRPr="00DB2391">
        <w:rPr>
          <w:rFonts w:ascii="Times New Roman" w:eastAsia="Times New Roman" w:hAnsi="Times New Roman" w:cs="Times New Roman"/>
          <w:color w:val="auto"/>
          <w:lang w:bidi="ar-SA"/>
        </w:rPr>
        <w:t>щихся и родителей, пропаганда деятельности учреждения в СМИ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 за с</w:t>
      </w:r>
      <w:r w:rsidRPr="001619B2">
        <w:rPr>
          <w:rFonts w:ascii="Times New Roman" w:eastAsia="Times New Roman" w:hAnsi="Times New Roman" w:cs="Times New Roman"/>
          <w:color w:val="auto"/>
          <w:lang w:bidi="ar-SA"/>
        </w:rPr>
        <w:t>истемное и оперативное размещение материалов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 работе кружкового объединения</w:t>
      </w:r>
      <w:r w:rsidRPr="001619B2">
        <w:rPr>
          <w:rFonts w:ascii="Times New Roman" w:eastAsia="Times New Roman" w:hAnsi="Times New Roman" w:cs="Times New Roman"/>
          <w:color w:val="auto"/>
          <w:lang w:bidi="ar-SA"/>
        </w:rPr>
        <w:t xml:space="preserve"> на сайте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странице учреждения, размещение обучающих, информационных, пропагандистских, познавательных,  видеоматериалов на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ютуб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канале учреждения;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реализацию мероприятий обеспечивающих взаимодействие с родителями обучающихся (родительские собрания, тематические встречи).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охват детей состоящих на учете КДН, ПДН, находящихся в ТЖС;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учет регистрации родителей обучающихся на региональном Навигаторе;</w:t>
      </w:r>
    </w:p>
    <w:p w:rsidR="005405AE" w:rsidRPr="000A7EFD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размещение учебной общеобразовательной программы кружка на региональном Навигаторе;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1AA3" w:rsidRDefault="00891AA3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1AA3" w:rsidRDefault="00891AA3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1AA3" w:rsidRDefault="00891AA3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lastRenderedPageBreak/>
        <w:t>Методист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за высокие результаты участия в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грантовых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проектах муниципального, республиканского, всероссийского, международного уровней;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проведение мероприятий по утвержденному плану мероприятий «Дорожной карты» по опорным центрам РС(Я).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экспертную оценку общеобразовательных программ в региональном Навигаторе;</w:t>
      </w:r>
    </w:p>
    <w:p w:rsidR="005405AE" w:rsidRPr="001619B2" w:rsidRDefault="005405AE" w:rsidP="005405AE">
      <w:pPr>
        <w:pStyle w:val="a3"/>
        <w:widowControl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у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>частие в разработке и реа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лизации актуальных для развития </w:t>
      </w:r>
      <w:r w:rsidRPr="001619B2">
        <w:rPr>
          <w:rFonts w:ascii="Times New Roman" w:eastAsia="Times New Roman" w:hAnsi="Times New Roman" w:cs="Times New Roman"/>
          <w:color w:val="auto"/>
          <w:lang w:bidi="ar-SA"/>
        </w:rPr>
        <w:t>учреждения проектов и программ, способствующих расширению социокультурных связей, сохранению и укреплению здоровья и развития детей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405AE" w:rsidRPr="001619B2" w:rsidRDefault="005405AE" w:rsidP="005405AE">
      <w:pPr>
        <w:pStyle w:val="a3"/>
        <w:widowControl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о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>рганизационно - методиче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ское сопровождение и проведение </w:t>
      </w:r>
      <w:r w:rsidRPr="001619B2">
        <w:rPr>
          <w:rFonts w:ascii="Times New Roman" w:eastAsia="Times New Roman" w:hAnsi="Times New Roman" w:cs="Times New Roman"/>
          <w:color w:val="auto"/>
          <w:lang w:bidi="ar-SA"/>
        </w:rPr>
        <w:t>конкурсов различной направленности. Личное участие в работе жюри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619B2">
        <w:rPr>
          <w:rFonts w:ascii="Times New Roman" w:eastAsia="Times New Roman" w:hAnsi="Times New Roman" w:cs="Times New Roman"/>
          <w:color w:val="auto"/>
          <w:lang w:bidi="ar-SA"/>
        </w:rPr>
        <w:t>или экспертных групп как специалиста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405AE" w:rsidRPr="001619B2" w:rsidRDefault="005405AE" w:rsidP="005405AE">
      <w:pPr>
        <w:pStyle w:val="a3"/>
        <w:widowControl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н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>аличие выступлений (подго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товка материалов) на семинарах, </w:t>
      </w:r>
      <w:r w:rsidRPr="001619B2">
        <w:rPr>
          <w:rFonts w:ascii="Times New Roman" w:eastAsia="Times New Roman" w:hAnsi="Times New Roman" w:cs="Times New Roman"/>
          <w:color w:val="auto"/>
          <w:lang w:bidi="ar-SA"/>
        </w:rPr>
        <w:t>конферен</w:t>
      </w:r>
      <w:r>
        <w:rPr>
          <w:rFonts w:ascii="Times New Roman" w:eastAsia="Times New Roman" w:hAnsi="Times New Roman" w:cs="Times New Roman"/>
          <w:color w:val="auto"/>
          <w:lang w:bidi="ar-SA"/>
        </w:rPr>
        <w:t>циях, форумах различных уровней;</w:t>
      </w:r>
    </w:p>
    <w:p w:rsidR="005405AE" w:rsidRPr="00B85B64" w:rsidRDefault="005405AE" w:rsidP="005405AE">
      <w:pPr>
        <w:pStyle w:val="a3"/>
        <w:widowControl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о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>рганизация и сопро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вождение методических семинаров (практико-ориентированные, обучающие), научно-практических конференций для обучающихся и педагогов,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педчтений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для педагогов, конкурсов профессионального мастерства, выставок декоративно-прикладного творчества, методических пособий, наглядных материалов и т.д.;</w:t>
      </w:r>
    </w:p>
    <w:p w:rsidR="005405AE" w:rsidRPr="001619B2" w:rsidRDefault="005405AE" w:rsidP="005405AE">
      <w:pPr>
        <w:pStyle w:val="a3"/>
        <w:widowControl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  <w:r>
        <w:t xml:space="preserve">- </w:t>
      </w:r>
      <w:r w:rsidRPr="000A7EFD">
        <w:rPr>
          <w:rFonts w:ascii="Times New Roman" w:hAnsi="Times New Roman" w:cs="Times New Roman"/>
        </w:rPr>
        <w:t>за к</w:t>
      </w:r>
      <w:r w:rsidRPr="001619B2">
        <w:rPr>
          <w:rFonts w:ascii="Times New Roman" w:eastAsia="Times New Roman" w:hAnsi="Times New Roman" w:cs="Times New Roman"/>
          <w:color w:val="auto"/>
          <w:lang w:bidi="ar-SA"/>
        </w:rPr>
        <w:t>ачественное выполнение планирования, организации 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619B2">
        <w:rPr>
          <w:rFonts w:ascii="Times New Roman" w:eastAsia="Times New Roman" w:hAnsi="Times New Roman" w:cs="Times New Roman"/>
          <w:color w:val="auto"/>
          <w:lang w:bidi="ar-SA"/>
        </w:rPr>
        <w:t>контроля методической работы (наличие плана работы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619B2">
        <w:rPr>
          <w:rFonts w:ascii="Times New Roman" w:eastAsia="Times New Roman" w:hAnsi="Times New Roman" w:cs="Times New Roman"/>
          <w:color w:val="auto"/>
          <w:lang w:bidi="ar-SA"/>
        </w:rPr>
        <w:t>на год)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подготовку</w:t>
      </w:r>
      <w:r w:rsidRPr="00DB2391">
        <w:rPr>
          <w:rFonts w:ascii="Times New Roman" w:eastAsia="Times New Roman" w:hAnsi="Times New Roman" w:cs="Times New Roman"/>
          <w:color w:val="auto"/>
          <w:lang w:bidi="ar-SA"/>
        </w:rPr>
        <w:t xml:space="preserve"> педагогов для участия в конкурсах профессионального мастерства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и сопровождения 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>педагогических кадров к конкурсам, конференциям,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>смотрам, ярмаркам педагогических идей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5405AE" w:rsidRPr="00B85B64" w:rsidRDefault="005405AE" w:rsidP="005405AE">
      <w:pPr>
        <w:pStyle w:val="a3"/>
        <w:widowControl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н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>аличие методических публикаций в изданиях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>различных уровней, 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т.ч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. заочных и цифровых площадках;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разработку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 xml:space="preserve"> доп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олнительных общеобразовательных программ, </w:t>
      </w:r>
      <w:r w:rsidRPr="00DB2391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 xml:space="preserve">методических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пособий, рекомендаций, 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 xml:space="preserve"> положений и т.д.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405AE" w:rsidRPr="00DB2391" w:rsidRDefault="005405AE" w:rsidP="005405AE">
      <w:pPr>
        <w:pStyle w:val="a3"/>
        <w:widowControl/>
        <w:autoSpaceDE w:val="0"/>
        <w:autoSpaceDN w:val="0"/>
        <w:adjustRightInd w:val="0"/>
        <w:ind w:left="1134"/>
        <w:rPr>
          <w:rFonts w:ascii="Times New Roman" w:eastAsia="Times New Roman" w:hAnsi="Times New Roman" w:cs="Times New Roman"/>
          <w:color w:val="auto"/>
          <w:lang w:bidi="ar-SA"/>
        </w:rPr>
      </w:pPr>
      <w:r w:rsidRPr="00DB239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bidi="ar-SA"/>
        </w:rPr>
        <w:t>за н</w:t>
      </w:r>
      <w:r w:rsidRPr="00DB2391">
        <w:rPr>
          <w:rFonts w:ascii="Times New Roman" w:eastAsia="Times New Roman" w:hAnsi="Times New Roman" w:cs="Times New Roman"/>
          <w:color w:val="auto"/>
          <w:lang w:bidi="ar-SA"/>
        </w:rPr>
        <w:t>аличие аналитических и отчетных материалов о деятельности учреждения, участие в подготовке Публичного доклада</w:t>
      </w:r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405AE" w:rsidRPr="00DB2391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85B6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DB2391"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>
        <w:rPr>
          <w:rFonts w:ascii="Times New Roman" w:eastAsia="Times New Roman" w:hAnsi="Times New Roman" w:cs="Times New Roman"/>
          <w:color w:val="auto"/>
          <w:lang w:bidi="ar-SA"/>
        </w:rPr>
        <w:t>за к</w:t>
      </w:r>
      <w:r w:rsidRPr="00DB2391">
        <w:rPr>
          <w:rFonts w:ascii="Times New Roman" w:eastAsia="Times New Roman" w:hAnsi="Times New Roman" w:cs="Times New Roman"/>
          <w:color w:val="auto"/>
          <w:lang w:bidi="ar-SA"/>
        </w:rPr>
        <w:t>ачественное ведение документации, своевременное предоставление матери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алов, выполнение поручений и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др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за о</w:t>
      </w:r>
      <w:r w:rsidRPr="00B85B64">
        <w:rPr>
          <w:rFonts w:ascii="Times New Roman" w:eastAsia="Times New Roman" w:hAnsi="Times New Roman" w:cs="Times New Roman"/>
          <w:color w:val="auto"/>
          <w:lang w:bidi="ar-SA"/>
        </w:rPr>
        <w:t>рганизация и проведение мероприятий, повышающих авторитет, имидж учреждения у учащихся и родителей, пропаганда деятельности учреждения в СМИ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1134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Педагог-организатор</w:t>
      </w:r>
    </w:p>
    <w:p w:rsidR="005405AE" w:rsidRPr="005405AE" w:rsidRDefault="005405AE" w:rsidP="005405A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5405AE" w:rsidRDefault="005405AE" w:rsidP="005405AE">
      <w:pPr>
        <w:pStyle w:val="a3"/>
        <w:widowControl/>
        <w:ind w:left="1134" w:hanging="425"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       -  за с</w:t>
      </w:r>
      <w:r w:rsidRPr="001E7A5C">
        <w:rPr>
          <w:rFonts w:ascii="Times New Roman" w:eastAsia="Times New Roman" w:hAnsi="Times New Roman" w:cs="Times New Roman"/>
          <w:color w:val="auto"/>
          <w:szCs w:val="20"/>
          <w:lang w:bidi="ar-SA"/>
        </w:rPr>
        <w:t>воевременное предоставл</w:t>
      </w: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 xml:space="preserve">ение отчетов по проводимым мероприятиях </w:t>
      </w:r>
      <w:proofErr w:type="spellStart"/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наслежного</w:t>
      </w:r>
      <w:proofErr w:type="spellEnd"/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, муниципального, республиканского уровня;</w:t>
      </w:r>
    </w:p>
    <w:p w:rsidR="005405AE" w:rsidRPr="000A7EFD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szCs w:val="20"/>
          <w:lang w:bidi="ar-SA"/>
        </w:rPr>
        <w:t>-</w:t>
      </w:r>
      <w:r w:rsidRPr="00B87783">
        <w:rPr>
          <w:rFonts w:ascii="Times New Roman" w:eastAsia="Times New Roman" w:hAnsi="Times New Roman" w:cs="Times New Roman"/>
          <w:color w:val="auto"/>
          <w:lang w:bidi="ar-SA"/>
        </w:rPr>
        <w:t xml:space="preserve"> за применение в работе новых методов и технологий, существенно пов</w:t>
      </w:r>
      <w:r>
        <w:rPr>
          <w:rFonts w:ascii="Times New Roman" w:eastAsia="Times New Roman" w:hAnsi="Times New Roman" w:cs="Times New Roman"/>
          <w:color w:val="auto"/>
          <w:lang w:bidi="ar-SA"/>
        </w:rPr>
        <w:t>ышающих результативность труда;</w:t>
      </w:r>
    </w:p>
    <w:p w:rsidR="005405AE" w:rsidRPr="001E7A5C" w:rsidRDefault="005405AE" w:rsidP="005405AE">
      <w:pPr>
        <w:pStyle w:val="a3"/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>
        <w:rPr>
          <w:rFonts w:ascii="Times New Roman" w:eastAsia="Times New Roman" w:hAnsi="Times New Roman" w:cs="Times New Roman"/>
          <w:szCs w:val="20"/>
          <w:lang w:bidi="ar-SA"/>
        </w:rPr>
        <w:t>- за р</w:t>
      </w:r>
      <w:r w:rsidRPr="001E7A5C">
        <w:rPr>
          <w:rFonts w:ascii="Times New Roman" w:eastAsia="Times New Roman" w:hAnsi="Times New Roman" w:cs="Times New Roman"/>
          <w:szCs w:val="20"/>
          <w:lang w:bidi="ar-SA"/>
        </w:rPr>
        <w:t>аспространение опыта работы через методические семинары, профессиональные конкур</w:t>
      </w:r>
      <w:r>
        <w:rPr>
          <w:rFonts w:ascii="Times New Roman" w:eastAsia="Times New Roman" w:hAnsi="Times New Roman" w:cs="Times New Roman"/>
          <w:szCs w:val="20"/>
          <w:lang w:bidi="ar-SA"/>
        </w:rPr>
        <w:t xml:space="preserve">сы, конференции, </w:t>
      </w:r>
      <w:proofErr w:type="spellStart"/>
      <w:r>
        <w:rPr>
          <w:rFonts w:ascii="Times New Roman" w:eastAsia="Times New Roman" w:hAnsi="Times New Roman" w:cs="Times New Roman"/>
          <w:szCs w:val="20"/>
          <w:lang w:bidi="ar-SA"/>
        </w:rPr>
        <w:t>педчтения</w:t>
      </w:r>
      <w:proofErr w:type="spellEnd"/>
      <w:r>
        <w:rPr>
          <w:rFonts w:ascii="Times New Roman" w:eastAsia="Times New Roman" w:hAnsi="Times New Roman" w:cs="Times New Roman"/>
          <w:szCs w:val="20"/>
          <w:lang w:bidi="ar-SA"/>
        </w:rPr>
        <w:t>;</w:t>
      </w:r>
    </w:p>
    <w:p w:rsidR="005405AE" w:rsidRPr="001E7A5C" w:rsidRDefault="005405AE" w:rsidP="005405A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>
        <w:rPr>
          <w:rFonts w:ascii="Times New Roman" w:eastAsia="Times New Roman" w:hAnsi="Times New Roman" w:cs="Times New Roman"/>
          <w:szCs w:val="20"/>
          <w:lang w:bidi="ar-SA"/>
        </w:rPr>
        <w:t>за н</w:t>
      </w:r>
      <w:r w:rsidRPr="001E7A5C">
        <w:rPr>
          <w:rFonts w:ascii="Times New Roman" w:eastAsia="Times New Roman" w:hAnsi="Times New Roman" w:cs="Times New Roman"/>
          <w:szCs w:val="20"/>
          <w:lang w:bidi="ar-SA"/>
        </w:rPr>
        <w:t>аучно-методические публикации и издания</w:t>
      </w:r>
      <w:r>
        <w:rPr>
          <w:rFonts w:ascii="Times New Roman" w:eastAsia="Times New Roman" w:hAnsi="Times New Roman" w:cs="Times New Roman"/>
          <w:szCs w:val="20"/>
          <w:lang w:bidi="ar-SA"/>
        </w:rPr>
        <w:t xml:space="preserve"> в СМИ;</w:t>
      </w:r>
    </w:p>
    <w:p w:rsidR="005405AE" w:rsidRPr="001E7A5C" w:rsidRDefault="005405AE" w:rsidP="005405A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>
        <w:rPr>
          <w:rFonts w:ascii="Times New Roman" w:eastAsia="Times New Roman" w:hAnsi="Times New Roman" w:cs="Times New Roman"/>
          <w:szCs w:val="20"/>
          <w:lang w:bidi="ar-SA"/>
        </w:rPr>
        <w:t>за у</w:t>
      </w:r>
      <w:r w:rsidRPr="001E7A5C">
        <w:rPr>
          <w:rFonts w:ascii="Times New Roman" w:eastAsia="Times New Roman" w:hAnsi="Times New Roman" w:cs="Times New Roman"/>
          <w:szCs w:val="20"/>
          <w:lang w:bidi="ar-SA"/>
        </w:rPr>
        <w:t>частие в экспериментальной, инновационной исследовательской деятельности</w:t>
      </w:r>
      <w:r>
        <w:rPr>
          <w:rFonts w:ascii="Times New Roman" w:eastAsia="Times New Roman" w:hAnsi="Times New Roman" w:cs="Times New Roman"/>
          <w:szCs w:val="20"/>
          <w:lang w:bidi="ar-SA"/>
        </w:rPr>
        <w:t>;</w:t>
      </w:r>
    </w:p>
    <w:p w:rsidR="005405AE" w:rsidRPr="001E7A5C" w:rsidRDefault="005405AE" w:rsidP="005405A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>
        <w:rPr>
          <w:rFonts w:ascii="Times New Roman" w:eastAsia="Times New Roman" w:hAnsi="Times New Roman" w:cs="Times New Roman"/>
          <w:szCs w:val="20"/>
          <w:lang w:bidi="ar-SA"/>
        </w:rPr>
        <w:t>за в</w:t>
      </w:r>
      <w:r w:rsidRPr="001E7A5C">
        <w:rPr>
          <w:rFonts w:ascii="Times New Roman" w:eastAsia="Times New Roman" w:hAnsi="Times New Roman" w:cs="Times New Roman"/>
          <w:szCs w:val="20"/>
          <w:lang w:bidi="ar-SA"/>
        </w:rPr>
        <w:t>заимодействие с социальными партнерами при проведении мероприятий</w:t>
      </w:r>
      <w:r>
        <w:rPr>
          <w:rFonts w:ascii="Times New Roman" w:eastAsia="Times New Roman" w:hAnsi="Times New Roman" w:cs="Times New Roman"/>
          <w:szCs w:val="20"/>
          <w:lang w:bidi="ar-SA"/>
        </w:rPr>
        <w:t>;</w:t>
      </w:r>
    </w:p>
    <w:p w:rsidR="005405AE" w:rsidRPr="000A7EFD" w:rsidRDefault="005405AE" w:rsidP="005405A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  <w:r>
        <w:rPr>
          <w:rFonts w:ascii="Times New Roman" w:eastAsia="Times New Roman" w:hAnsi="Times New Roman" w:cs="Times New Roman"/>
          <w:szCs w:val="20"/>
          <w:lang w:bidi="ar-SA"/>
        </w:rPr>
        <w:t>за у</w:t>
      </w:r>
      <w:r w:rsidRPr="001E7A5C">
        <w:rPr>
          <w:rFonts w:ascii="Times New Roman" w:eastAsia="Times New Roman" w:hAnsi="Times New Roman" w:cs="Times New Roman"/>
          <w:szCs w:val="20"/>
          <w:lang w:bidi="ar-SA"/>
        </w:rPr>
        <w:t xml:space="preserve">частия обучающихся </w:t>
      </w:r>
      <w:r>
        <w:rPr>
          <w:rFonts w:ascii="Times New Roman" w:eastAsia="Times New Roman" w:hAnsi="Times New Roman" w:cs="Times New Roman"/>
          <w:szCs w:val="20"/>
          <w:lang w:bidi="ar-SA"/>
        </w:rPr>
        <w:t>в различных акциях,</w:t>
      </w:r>
      <w:r w:rsidRPr="001E7A5C">
        <w:rPr>
          <w:rFonts w:ascii="Times New Roman" w:eastAsia="Times New Roman" w:hAnsi="Times New Roman" w:cs="Times New Roman"/>
          <w:szCs w:val="20"/>
          <w:lang w:bidi="ar-SA"/>
        </w:rPr>
        <w:t xml:space="preserve"> в </w:t>
      </w:r>
      <w:proofErr w:type="spellStart"/>
      <w:r w:rsidRPr="001E7A5C">
        <w:rPr>
          <w:rFonts w:ascii="Times New Roman" w:eastAsia="Times New Roman" w:hAnsi="Times New Roman" w:cs="Times New Roman"/>
          <w:szCs w:val="20"/>
          <w:lang w:bidi="ar-SA"/>
        </w:rPr>
        <w:t>наслежных</w:t>
      </w:r>
      <w:proofErr w:type="spellEnd"/>
      <w:r w:rsidRPr="001E7A5C">
        <w:rPr>
          <w:rFonts w:ascii="Times New Roman" w:eastAsia="Times New Roman" w:hAnsi="Times New Roman" w:cs="Times New Roman"/>
          <w:szCs w:val="20"/>
          <w:lang w:bidi="ar-SA"/>
        </w:rPr>
        <w:t>, муниципальных мероприятиях</w:t>
      </w:r>
      <w:r>
        <w:rPr>
          <w:rFonts w:ascii="Times New Roman" w:eastAsia="Times New Roman" w:hAnsi="Times New Roman" w:cs="Times New Roman"/>
          <w:szCs w:val="20"/>
          <w:lang w:bidi="ar-SA"/>
        </w:rPr>
        <w:t>;</w:t>
      </w:r>
    </w:p>
    <w:p w:rsidR="005405AE" w:rsidRDefault="005405AE" w:rsidP="005405AE">
      <w:pPr>
        <w:pStyle w:val="a3"/>
        <w:widowControl/>
        <w:numPr>
          <w:ilvl w:val="0"/>
          <w:numId w:val="1"/>
        </w:numPr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за с</w:t>
      </w:r>
      <w:r w:rsidRPr="001619B2">
        <w:rPr>
          <w:rFonts w:ascii="Times New Roman" w:eastAsia="Times New Roman" w:hAnsi="Times New Roman" w:cs="Times New Roman"/>
          <w:color w:val="auto"/>
          <w:lang w:bidi="ar-SA"/>
        </w:rPr>
        <w:t>истемное и оперативное размещение материалов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о работе ДОО «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Амма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кэскилэ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Pr="001619B2">
        <w:rPr>
          <w:rFonts w:ascii="Times New Roman" w:eastAsia="Times New Roman" w:hAnsi="Times New Roman" w:cs="Times New Roman"/>
          <w:color w:val="auto"/>
          <w:lang w:bidi="ar-SA"/>
        </w:rPr>
        <w:t xml:space="preserve"> на сайте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инстаграм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странице, размещение обучающих, информационных, пропагандистских, познавательных,  видеоматериалов на </w:t>
      </w:r>
      <w:proofErr w:type="spellStart"/>
      <w:r>
        <w:rPr>
          <w:rFonts w:ascii="Times New Roman" w:eastAsia="Times New Roman" w:hAnsi="Times New Roman" w:cs="Times New Roman"/>
          <w:color w:val="auto"/>
          <w:lang w:bidi="ar-SA"/>
        </w:rPr>
        <w:t>ютуб</w:t>
      </w:r>
      <w:proofErr w:type="spell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канале учреждения.</w:t>
      </w:r>
    </w:p>
    <w:p w:rsidR="005405AE" w:rsidRDefault="005405AE" w:rsidP="005405A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05AE" w:rsidRDefault="005405AE" w:rsidP="005405A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05AE" w:rsidRDefault="005405AE" w:rsidP="005405A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1AA3" w:rsidRDefault="00891AA3" w:rsidP="005405A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1AA3" w:rsidRDefault="00891AA3" w:rsidP="005405A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</w:p>
    <w:p w:rsidR="00891AA3" w:rsidRPr="000A7EFD" w:rsidRDefault="00891AA3" w:rsidP="005405AE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lang w:bidi="ar-SA"/>
        </w:rPr>
      </w:pPr>
      <w:bookmarkStart w:id="0" w:name="_GoBack"/>
      <w:bookmarkEnd w:id="0"/>
    </w:p>
    <w:p w:rsidR="005405AE" w:rsidRPr="00DB2391" w:rsidRDefault="005405AE" w:rsidP="005405AE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05AE" w:rsidRPr="00FD0557" w:rsidRDefault="005405AE" w:rsidP="005405AE">
      <w:pPr>
        <w:widowControl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lang w:bidi="ar-SA"/>
        </w:rPr>
        <w:lastRenderedPageBreak/>
        <w:t xml:space="preserve">                     2. УСЛОВИЯ УСТАНОВЛЕНИЯ НАДБАВКИ ЗА ИНТЕНСИВНОСТЬ ТРУДА</w:t>
      </w:r>
    </w:p>
    <w:p w:rsidR="005405AE" w:rsidRPr="008D2D9F" w:rsidRDefault="005405AE" w:rsidP="005405AE">
      <w:pPr>
        <w:widowControl/>
        <w:tabs>
          <w:tab w:val="left" w:pos="1098"/>
        </w:tabs>
        <w:spacing w:line="299" w:lineRule="auto"/>
        <w:ind w:right="-19"/>
        <w:contextualSpacing/>
        <w:rPr>
          <w:rFonts w:ascii="Times New Roman" w:eastAsia="Times New Roman" w:hAnsi="Times New Roman" w:cs="Arial"/>
          <w:color w:val="auto"/>
          <w:sz w:val="22"/>
          <w:szCs w:val="20"/>
          <w:lang w:bidi="ar-SA"/>
        </w:rPr>
      </w:pPr>
    </w:p>
    <w:p w:rsidR="005405AE" w:rsidRDefault="005405AE" w:rsidP="005405AE">
      <w:pPr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D0557">
        <w:rPr>
          <w:rFonts w:ascii="Times New Roman" w:eastAsia="Times New Roman" w:hAnsi="Times New Roman" w:cs="Times New Roman"/>
          <w:color w:val="auto"/>
          <w:lang w:bidi="ar-SA"/>
        </w:rPr>
        <w:t>2.</w:t>
      </w:r>
      <w:r>
        <w:rPr>
          <w:rFonts w:ascii="Times New Roman" w:eastAsia="Times New Roman" w:hAnsi="Times New Roman" w:cs="Times New Roman"/>
          <w:color w:val="auto"/>
          <w:lang w:bidi="ar-SA"/>
        </w:rPr>
        <w:t>1</w:t>
      </w:r>
      <w:r w:rsidRPr="00FD0557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Надбавка за интенсивность труда устанавливается отдельным штатным работникам в процентном соотношении к окладу ПКГ в пределах имеющихся финансовых ресурсов на соответствующий финансовый год.</w:t>
      </w:r>
    </w:p>
    <w:p w:rsidR="005405AE" w:rsidRPr="00FD0557" w:rsidRDefault="005405AE" w:rsidP="005405AE">
      <w:pPr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2.2. </w:t>
      </w:r>
      <w:r w:rsidRPr="00A547E8">
        <w:rPr>
          <w:rFonts w:ascii="Times New Roman" w:eastAsia="Times New Roman" w:hAnsi="Times New Roman" w:cs="Times New Roman"/>
          <w:color w:val="auto"/>
          <w:lang w:bidi="ar-SA"/>
        </w:rPr>
        <w:t>Надбавка за интенсивность труда</w:t>
      </w:r>
      <w:r w:rsidRPr="00FD0557">
        <w:rPr>
          <w:rFonts w:ascii="Times New Roman" w:eastAsia="Times New Roman" w:hAnsi="Times New Roman" w:cs="Times New Roman"/>
          <w:color w:val="auto"/>
          <w:lang w:bidi="ar-SA"/>
        </w:rPr>
        <w:t xml:space="preserve"> не является обязательной формой оплаты труда для каждого работника. Включение средств на выплату указанной надбавки в годовой фонд оплаты труда по всем штатным должностям не является основанием для установления этой надбавки конкретно каждому работнику </w:t>
      </w:r>
      <w:r>
        <w:rPr>
          <w:rFonts w:ascii="Times New Roman" w:eastAsia="Times New Roman" w:hAnsi="Times New Roman" w:cs="Times New Roman"/>
          <w:color w:val="auto"/>
          <w:lang w:bidi="ar-SA"/>
        </w:rPr>
        <w:t>учреждения</w:t>
      </w:r>
      <w:r w:rsidRPr="00FD055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5405AE" w:rsidRDefault="005405AE" w:rsidP="005405AE">
      <w:pPr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D0557">
        <w:rPr>
          <w:rFonts w:ascii="Times New Roman" w:eastAsia="Times New Roman" w:hAnsi="Times New Roman" w:cs="Times New Roman"/>
          <w:color w:val="auto"/>
          <w:lang w:bidi="ar-SA"/>
        </w:rPr>
        <w:t>2.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3. </w:t>
      </w:r>
      <w:r w:rsidRPr="00A547E8">
        <w:rPr>
          <w:rFonts w:ascii="Times New Roman" w:eastAsia="Times New Roman" w:hAnsi="Times New Roman" w:cs="Times New Roman"/>
          <w:color w:val="auto"/>
          <w:lang w:bidi="ar-SA"/>
        </w:rPr>
        <w:t xml:space="preserve">Надбавка за интенсивность труда </w:t>
      </w:r>
      <w:r w:rsidRPr="00FD0557">
        <w:rPr>
          <w:rFonts w:ascii="Times New Roman" w:eastAsia="Times New Roman" w:hAnsi="Times New Roman" w:cs="Times New Roman"/>
          <w:color w:val="auto"/>
          <w:lang w:bidi="ar-SA"/>
        </w:rPr>
        <w:t>может быть снижена либо отменена ранее установленного срока при невыполнении критериев ее выплаты, а также при отсутствии средств на эти цели.</w:t>
      </w:r>
    </w:p>
    <w:p w:rsidR="005405AE" w:rsidRDefault="005405AE" w:rsidP="005405AE">
      <w:pPr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05AE" w:rsidRPr="00C12805" w:rsidRDefault="005405AE" w:rsidP="005405AE">
      <w:pPr>
        <w:pStyle w:val="a3"/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</w:t>
      </w:r>
      <w:r w:rsidRPr="00C12805">
        <w:rPr>
          <w:rFonts w:ascii="Times New Roman" w:eastAsia="Times New Roman" w:hAnsi="Times New Roman" w:cs="Times New Roman"/>
          <w:color w:val="auto"/>
          <w:lang w:bidi="ar-SA"/>
        </w:rPr>
        <w:t>ПОРЯДОК УТВЕРЖДЕНИЯ И СРОКИ ВЫПЛАТЫ</w:t>
      </w:r>
    </w:p>
    <w:p w:rsidR="005405AE" w:rsidRDefault="005405AE" w:rsidP="005405AE">
      <w:pPr>
        <w:pStyle w:val="a3"/>
        <w:widowControl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 НАДБАВКИ ЗА ИНТЕНСИВНОСТЬ ТРУДА</w:t>
      </w:r>
    </w:p>
    <w:p w:rsidR="005405AE" w:rsidRPr="001237DF" w:rsidRDefault="005405AE" w:rsidP="005405AE">
      <w:pPr>
        <w:pStyle w:val="a3"/>
        <w:widowControl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405AE" w:rsidRDefault="005405AE" w:rsidP="005405AE">
      <w:pPr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3.1. </w:t>
      </w:r>
      <w:r w:rsidRPr="00FD0557">
        <w:rPr>
          <w:rFonts w:ascii="Times New Roman" w:eastAsia="Times New Roman" w:hAnsi="Times New Roman" w:cs="Times New Roman"/>
          <w:color w:val="auto"/>
          <w:lang w:bidi="ar-SA"/>
        </w:rPr>
        <w:t xml:space="preserve">Основанием для </w:t>
      </w:r>
      <w:r>
        <w:rPr>
          <w:rFonts w:ascii="Times New Roman" w:eastAsia="Times New Roman" w:hAnsi="Times New Roman" w:cs="Times New Roman"/>
          <w:color w:val="auto"/>
          <w:lang w:bidi="ar-SA"/>
        </w:rPr>
        <w:t>выплаты н</w:t>
      </w:r>
      <w:r w:rsidRPr="00A547E8">
        <w:rPr>
          <w:rFonts w:ascii="Times New Roman" w:eastAsia="Times New Roman" w:hAnsi="Times New Roman" w:cs="Times New Roman"/>
          <w:color w:val="auto"/>
          <w:lang w:bidi="ar-SA"/>
        </w:rPr>
        <w:t>адбавка за интенсивность труда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является </w:t>
      </w:r>
      <w:r w:rsidRPr="00FD0557">
        <w:rPr>
          <w:rFonts w:ascii="Times New Roman" w:eastAsia="Times New Roman" w:hAnsi="Times New Roman" w:cs="Times New Roman"/>
          <w:color w:val="auto"/>
          <w:lang w:bidi="ar-SA"/>
        </w:rPr>
        <w:t>приказ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директора учреждения. </w:t>
      </w:r>
    </w:p>
    <w:p w:rsidR="005405AE" w:rsidRDefault="005405AE" w:rsidP="005405AE">
      <w:pPr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3.2. Н</w:t>
      </w:r>
      <w:r w:rsidRPr="00A547E8">
        <w:rPr>
          <w:rFonts w:ascii="Times New Roman" w:eastAsia="Times New Roman" w:hAnsi="Times New Roman" w:cs="Times New Roman"/>
          <w:color w:val="auto"/>
          <w:lang w:bidi="ar-SA"/>
        </w:rPr>
        <w:t xml:space="preserve">адбавка за интенсивность труда </w:t>
      </w:r>
      <w:r>
        <w:rPr>
          <w:rFonts w:ascii="Times New Roman" w:eastAsia="Times New Roman" w:hAnsi="Times New Roman" w:cs="Times New Roman"/>
          <w:color w:val="auto"/>
          <w:lang w:bidi="ar-SA"/>
        </w:rPr>
        <w:t>начисляется с 1 числа месяца, следующего за месяцем утверждения персонального повышающего коэффициента приказом руководителя.</w:t>
      </w:r>
    </w:p>
    <w:p w:rsidR="005405AE" w:rsidRDefault="005405AE" w:rsidP="005405AE">
      <w:pPr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3.3. При перемещении работника на </w:t>
      </w:r>
      <w:proofErr w:type="gramStart"/>
      <w:r>
        <w:rPr>
          <w:rFonts w:ascii="Times New Roman" w:eastAsia="Times New Roman" w:hAnsi="Times New Roman" w:cs="Times New Roman"/>
          <w:color w:val="auto"/>
          <w:lang w:bidi="ar-SA"/>
        </w:rPr>
        <w:t>должность</w:t>
      </w:r>
      <w:proofErr w:type="gramEnd"/>
      <w:r>
        <w:rPr>
          <w:rFonts w:ascii="Times New Roman" w:eastAsia="Times New Roman" w:hAnsi="Times New Roman" w:cs="Times New Roman"/>
          <w:color w:val="auto"/>
          <w:lang w:bidi="ar-SA"/>
        </w:rPr>
        <w:t xml:space="preserve"> по которой </w:t>
      </w:r>
      <w:r w:rsidRPr="00A547E8">
        <w:rPr>
          <w:rFonts w:ascii="Times New Roman" w:eastAsia="Times New Roman" w:hAnsi="Times New Roman" w:cs="Times New Roman"/>
          <w:color w:val="auto"/>
          <w:lang w:bidi="ar-SA"/>
        </w:rPr>
        <w:t xml:space="preserve">надбавка за интенсивность труда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не предусмотрена, выходит приказ об отмене выплаты </w:t>
      </w:r>
      <w:r w:rsidRPr="00A547E8">
        <w:rPr>
          <w:rFonts w:ascii="Times New Roman" w:eastAsia="Times New Roman" w:hAnsi="Times New Roman" w:cs="Times New Roman"/>
          <w:color w:val="auto"/>
          <w:lang w:bidi="ar-SA"/>
        </w:rPr>
        <w:t xml:space="preserve">надбавка за интенсивность труда </w:t>
      </w:r>
    </w:p>
    <w:p w:rsidR="005405AE" w:rsidRDefault="005405AE" w:rsidP="005405AE">
      <w:pPr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3.4. Н</w:t>
      </w:r>
      <w:r w:rsidRPr="00A547E8">
        <w:rPr>
          <w:rFonts w:ascii="Times New Roman" w:eastAsia="Times New Roman" w:hAnsi="Times New Roman" w:cs="Times New Roman"/>
          <w:color w:val="auto"/>
          <w:lang w:bidi="ar-SA"/>
        </w:rPr>
        <w:t xml:space="preserve">адбавка за интенсивность труда </w:t>
      </w:r>
      <w:r>
        <w:rPr>
          <w:rFonts w:ascii="Times New Roman" w:eastAsia="Times New Roman" w:hAnsi="Times New Roman" w:cs="Times New Roman"/>
          <w:color w:val="auto"/>
          <w:lang w:bidi="ar-SA"/>
        </w:rPr>
        <w:t>устанавливается на учебный год, при наличии средств, в пределах утвержденных бюджетных ассигнований.</w:t>
      </w:r>
    </w:p>
    <w:p w:rsidR="005405AE" w:rsidRPr="00FD0557" w:rsidRDefault="005405AE" w:rsidP="005405AE">
      <w:pPr>
        <w:widowControl/>
        <w:autoSpaceDE w:val="0"/>
        <w:autoSpaceDN w:val="0"/>
        <w:adjustRightInd w:val="0"/>
        <w:ind w:left="113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3.5. Н</w:t>
      </w:r>
      <w:r w:rsidRPr="00A547E8">
        <w:rPr>
          <w:rFonts w:ascii="Times New Roman" w:eastAsia="Times New Roman" w:hAnsi="Times New Roman" w:cs="Times New Roman"/>
          <w:color w:val="auto"/>
          <w:lang w:bidi="ar-SA"/>
        </w:rPr>
        <w:t>адбавка за интенсивность труда</w:t>
      </w:r>
      <w:r w:rsidRPr="00FD0557">
        <w:rPr>
          <w:rFonts w:ascii="Times New Roman" w:eastAsia="Times New Roman" w:hAnsi="Times New Roman" w:cs="Times New Roman"/>
          <w:color w:val="auto"/>
          <w:lang w:bidi="ar-SA"/>
        </w:rPr>
        <w:t xml:space="preserve">, установленная в соответствии с настоящим </w:t>
      </w:r>
      <w:r>
        <w:rPr>
          <w:rFonts w:ascii="Times New Roman" w:eastAsia="Times New Roman" w:hAnsi="Times New Roman" w:cs="Times New Roman"/>
          <w:color w:val="auto"/>
          <w:lang w:bidi="ar-SA"/>
        </w:rPr>
        <w:t>Положением</w:t>
      </w:r>
      <w:r w:rsidRPr="00FD0557">
        <w:rPr>
          <w:rFonts w:ascii="Times New Roman" w:eastAsia="Times New Roman" w:hAnsi="Times New Roman" w:cs="Times New Roman"/>
          <w:color w:val="auto"/>
          <w:lang w:bidi="ar-SA"/>
        </w:rPr>
        <w:t>, относится к расходам организации на оплату труда, выплачивается одновременно с заработной платой и включается в средний заработок для оплаты ежегодных отпусков и в других случаях, предусмотренных законодательством РФ.</w:t>
      </w:r>
    </w:p>
    <w:p w:rsidR="005405AE" w:rsidRPr="00E6375C" w:rsidRDefault="005405AE" w:rsidP="005405AE">
      <w:pPr>
        <w:widowControl/>
        <w:rPr>
          <w:rFonts w:ascii="Times New Roman" w:hAnsi="Times New Roman" w:cs="Times New Roman"/>
        </w:rPr>
      </w:pPr>
    </w:p>
    <w:p w:rsidR="00080F31" w:rsidRDefault="00080F31"/>
    <w:sectPr w:rsidR="00080F31" w:rsidSect="008B27BD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5985"/>
    <w:multiLevelType w:val="multilevel"/>
    <w:tmpl w:val="2B40A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78646D7E"/>
    <w:multiLevelType w:val="multilevel"/>
    <w:tmpl w:val="B65216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7E"/>
    <w:rsid w:val="00080F31"/>
    <w:rsid w:val="003E477E"/>
    <w:rsid w:val="005405AE"/>
    <w:rsid w:val="0089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5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05A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Вероника</cp:lastModifiedBy>
  <cp:revision>3</cp:revision>
  <dcterms:created xsi:type="dcterms:W3CDTF">2021-12-10T04:47:00Z</dcterms:created>
  <dcterms:modified xsi:type="dcterms:W3CDTF">2022-01-18T07:13:00Z</dcterms:modified>
</cp:coreProperties>
</file>